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3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556D21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556D21" w:rsidRPr="00526FA7" w:rsidTr="00526FA7">
        <w:trPr>
          <w:cantSplit/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56D21" w:rsidRPr="00526FA7" w:rsidRDefault="00556D21" w:rsidP="00556D21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</w:rPr>
        <w:t>學</w:t>
      </w:r>
      <w:r w:rsidRPr="00526FA7">
        <w:rPr>
          <w:rFonts w:ascii="Times New Roman" w:hAnsi="Times New Roman"/>
          <w:b/>
          <w:color w:val="000000" w:themeColor="text1"/>
          <w:szCs w:val="24"/>
        </w:rPr>
        <w:t>校體育推廣計劃</w:t>
      </w:r>
    </w:p>
    <w:p w:rsidR="00556D21" w:rsidRPr="00526FA7" w:rsidRDefault="00556D21" w:rsidP="00556D21">
      <w:pPr>
        <w:pStyle w:val="2"/>
        <w:ind w:rightChars="1534" w:right="3682"/>
        <w:jc w:val="center"/>
        <w:rPr>
          <w:color w:val="000000" w:themeColor="text1"/>
          <w:sz w:val="24"/>
          <w:u w:val="single"/>
        </w:rPr>
      </w:pPr>
      <w:bookmarkStart w:id="1" w:name="_Toc512613282"/>
      <w:r w:rsidRPr="00526FA7">
        <w:rPr>
          <w:color w:val="000000" w:themeColor="text1"/>
          <w:sz w:val="24"/>
          <w:u w:val="single"/>
        </w:rPr>
        <w:t>外展教練計劃</w:t>
      </w:r>
      <w:proofErr w:type="gramStart"/>
      <w:r w:rsidRPr="00526FA7">
        <w:rPr>
          <w:color w:val="000000" w:themeColor="text1"/>
          <w:sz w:val="24"/>
          <w:szCs w:val="24"/>
          <w:u w:val="single"/>
        </w:rPr>
        <w:t>－</w:t>
      </w:r>
      <w:r w:rsidRPr="00526FA7">
        <w:rPr>
          <w:color w:val="000000" w:themeColor="text1"/>
          <w:sz w:val="24"/>
          <w:u w:val="single"/>
        </w:rPr>
        <w:t>小輪</w:t>
      </w:r>
      <w:proofErr w:type="gramEnd"/>
      <w:r w:rsidRPr="00526FA7">
        <w:rPr>
          <w:color w:val="000000" w:themeColor="text1"/>
          <w:sz w:val="24"/>
          <w:u w:val="single"/>
        </w:rPr>
        <w:t>車</w:t>
      </w:r>
      <w:r w:rsidRPr="00526FA7">
        <w:rPr>
          <w:color w:val="000000" w:themeColor="text1"/>
          <w:sz w:val="24"/>
          <w:u w:val="single"/>
        </w:rPr>
        <w:t>(BMX)</w:t>
      </w:r>
      <w:bookmarkEnd w:id="1"/>
    </w:p>
    <w:p w:rsidR="00556D21" w:rsidRPr="00526FA7" w:rsidRDefault="00556D21" w:rsidP="00556D21">
      <w:pPr>
        <w:ind w:rightChars="1534" w:right="3682"/>
        <w:jc w:val="center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556D21" w:rsidRPr="00526FA7" w:rsidRDefault="00556D21" w:rsidP="00556D21">
      <w:pPr>
        <w:spacing w:before="60"/>
        <w:ind w:right="-2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活動類別：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校隊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/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非校隊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參加人數：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</w:t>
      </w:r>
    </w:p>
    <w:p w:rsidR="00556D21" w:rsidRPr="00526FA7" w:rsidRDefault="00556D21" w:rsidP="00556D21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2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556D21" w:rsidRPr="00526FA7" w:rsidRDefault="00556D21" w:rsidP="00556D21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556D21" w:rsidRPr="00526FA7" w:rsidRDefault="00556D21" w:rsidP="00556D21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p w:rsidR="00556D21" w:rsidRPr="00526FA7" w:rsidRDefault="00556D21" w:rsidP="00556D21">
      <w:pPr>
        <w:spacing w:before="20" w:after="20"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擬參加訓練課程的時間：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學校可遞交一個學期的訓練申請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551"/>
        <w:gridCol w:w="709"/>
        <w:gridCol w:w="992"/>
        <w:gridCol w:w="2268"/>
        <w:gridCol w:w="709"/>
        <w:gridCol w:w="910"/>
        <w:gridCol w:w="1074"/>
      </w:tblGrid>
      <w:tr w:rsidR="00556D21" w:rsidRPr="00526FA7" w:rsidTr="00526FA7">
        <w:trPr>
          <w:cantSplit/>
          <w:trHeight w:val="624"/>
        </w:trPr>
        <w:tc>
          <w:tcPr>
            <w:tcW w:w="993" w:type="dxa"/>
            <w:gridSpan w:val="2"/>
            <w:vMerge w:val="restart"/>
            <w:tcBorders>
              <w:tl2br w:val="nil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4252" w:type="dxa"/>
            <w:gridSpan w:val="3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校內進行訓練</w:t>
            </w:r>
          </w:p>
        </w:tc>
        <w:tc>
          <w:tcPr>
            <w:tcW w:w="3887" w:type="dxa"/>
            <w:gridSpan w:val="3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香港賽馬會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國際小輪車場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場地訓練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1074" w:type="dxa"/>
            <w:vMerge w:val="restart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</w:tr>
      <w:tr w:rsidR="00556D21" w:rsidRPr="00526FA7" w:rsidTr="00526FA7">
        <w:trPr>
          <w:cantSplit/>
          <w:trHeight w:val="624"/>
        </w:trPr>
        <w:tc>
          <w:tcPr>
            <w:tcW w:w="993" w:type="dxa"/>
            <w:gridSpan w:val="2"/>
            <w:vMerge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709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10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1074" w:type="dxa"/>
            <w:vMerge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D21" w:rsidRPr="00526FA7" w:rsidTr="00526FA7">
        <w:trPr>
          <w:cantSplit/>
          <w:trHeight w:val="910"/>
        </w:trPr>
        <w:tc>
          <w:tcPr>
            <w:tcW w:w="993" w:type="dxa"/>
            <w:gridSpan w:val="2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D21" w:rsidRPr="00526FA7" w:rsidTr="00526FA7">
        <w:trPr>
          <w:cantSplit/>
          <w:trHeight w:val="910"/>
        </w:trPr>
        <w:tc>
          <w:tcPr>
            <w:tcW w:w="993" w:type="dxa"/>
            <w:gridSpan w:val="2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課程二</w:t>
            </w:r>
          </w:p>
        </w:tc>
        <w:tc>
          <w:tcPr>
            <w:tcW w:w="2551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D21" w:rsidRPr="00526FA7" w:rsidTr="00526FA7">
        <w:trPr>
          <w:cantSplit/>
          <w:trHeight w:val="910"/>
        </w:trPr>
        <w:tc>
          <w:tcPr>
            <w:tcW w:w="993" w:type="dxa"/>
            <w:gridSpan w:val="2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課程三</w:t>
            </w:r>
          </w:p>
        </w:tc>
        <w:tc>
          <w:tcPr>
            <w:tcW w:w="2551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D21" w:rsidRPr="00526FA7" w:rsidTr="00526FA7">
        <w:trPr>
          <w:cantSplit/>
          <w:trHeight w:val="4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6D21" w:rsidRPr="00526FA7" w:rsidTr="00526FA7">
        <w:trPr>
          <w:cantSplit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6D21" w:rsidRPr="00526FA7" w:rsidRDefault="00556D21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D21" w:rsidRPr="00526FA7" w:rsidRDefault="00556D21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556D21" w:rsidRPr="00526FA7" w:rsidRDefault="00556D21" w:rsidP="00556D21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556D21" w:rsidRPr="00526FA7" w:rsidRDefault="00556D21" w:rsidP="00556D21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556D21" w:rsidRPr="00526FA7" w:rsidRDefault="00556D21" w:rsidP="00556D21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556D21" w:rsidRPr="00526FA7" w:rsidRDefault="00556D21" w:rsidP="00556D21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556D21" w:rsidRPr="00526FA7" w:rsidRDefault="00556D21" w:rsidP="00556D21">
      <w:pPr>
        <w:spacing w:before="6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556D21" w:rsidRPr="00526FA7" w:rsidTr="00526FA7">
        <w:trPr>
          <w:cantSplit/>
          <w:trHeight w:val="1630"/>
        </w:trPr>
        <w:tc>
          <w:tcPr>
            <w:tcW w:w="709" w:type="dxa"/>
            <w:shd w:val="clear" w:color="auto" w:fill="auto"/>
          </w:tcPr>
          <w:p w:rsidR="00556D21" w:rsidRPr="00526FA7" w:rsidRDefault="00556D21" w:rsidP="00556D21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非校隊及校隊訓練必須分別安排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2-6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小時及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2-8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小時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在香港賽馬會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國際小輪車場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進行訓練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，學校須自行安排交通工具往返場地。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建議三個月內完成課程。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請按訓練班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所需堂數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，填寫所有上課日期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【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例：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16/9, 23/9, 30/9, 7/10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請按訓練班所需時數，擬定進行訓練的時間。</w:t>
            </w:r>
          </w:p>
          <w:p w:rsidR="00556D21" w:rsidRPr="00526FA7" w:rsidRDefault="00556D21" w:rsidP="00556D21">
            <w:pPr>
              <w:numPr>
                <w:ilvl w:val="0"/>
                <w:numId w:val="24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香港賽馬會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國際小輪車場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開放時間：</w:t>
            </w:r>
          </w:p>
          <w:p w:rsidR="00556D21" w:rsidRPr="00526FA7" w:rsidRDefault="00556D21" w:rsidP="00556D21">
            <w:pPr>
              <w:snapToGrid w:val="0"/>
              <w:spacing w:beforeLines="10" w:before="36" w:line="0" w:lineRule="atLeast"/>
              <w:ind w:left="360"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星期二至星期五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時至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星期六及星期日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上午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時至下午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556D21" w:rsidRPr="00526FA7" w:rsidRDefault="00556D21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556D21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556D21" w:rsidRPr="00526FA7" w:rsidRDefault="00556D21" w:rsidP="00556D21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556D21" w:rsidRPr="00526FA7" w:rsidRDefault="00556D21" w:rsidP="00556D21">
            <w:pPr>
              <w:numPr>
                <w:ilvl w:val="0"/>
                <w:numId w:val="25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556D21" w:rsidRPr="00526FA7" w:rsidRDefault="00556D21" w:rsidP="00556D21">
            <w:pPr>
              <w:numPr>
                <w:ilvl w:val="0"/>
                <w:numId w:val="25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，抬頭書「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The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Cycling Association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of Hong Kong, China Limited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556D21" w:rsidRPr="00526FA7" w:rsidRDefault="00556D21" w:rsidP="00556D21">
            <w:pPr>
              <w:numPr>
                <w:ilvl w:val="0"/>
                <w:numId w:val="25"/>
              </w:numPr>
              <w:snapToGrid w:val="0"/>
              <w:spacing w:beforeLines="10" w:before="36" w:line="0" w:lineRule="atLeast"/>
              <w:ind w:rightChars="12" w:right="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556D21" w:rsidRPr="00526FA7" w:rsidRDefault="00556D21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556D21" w:rsidRDefault="00556D21" w:rsidP="00556D21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911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  <w:lang w:eastAsia="zh-HK"/>
        </w:rPr>
        <w:t>6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556D21" w:rsidSect="0031452D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9B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C0ACD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7055F3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3C1BBA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92473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64675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593AF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1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24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22"/>
  </w:num>
  <w:num w:numId="10">
    <w:abstractNumId w:val="17"/>
  </w:num>
  <w:num w:numId="11">
    <w:abstractNumId w:val="1"/>
  </w:num>
  <w:num w:numId="12">
    <w:abstractNumId w:val="21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15"/>
  </w:num>
  <w:num w:numId="19">
    <w:abstractNumId w:val="12"/>
  </w:num>
  <w:num w:numId="20">
    <w:abstractNumId w:val="4"/>
  </w:num>
  <w:num w:numId="21">
    <w:abstractNumId w:val="19"/>
  </w:num>
  <w:num w:numId="22">
    <w:abstractNumId w:val="0"/>
  </w:num>
  <w:num w:numId="23">
    <w:abstractNumId w:val="9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1452D"/>
    <w:rsid w:val="003562BA"/>
    <w:rsid w:val="005279F3"/>
    <w:rsid w:val="00556D21"/>
    <w:rsid w:val="00710EAF"/>
    <w:rsid w:val="00754FDD"/>
    <w:rsid w:val="009408E5"/>
    <w:rsid w:val="00AE18D8"/>
    <w:rsid w:val="00B46895"/>
    <w:rsid w:val="00B5323E"/>
    <w:rsid w:val="00E85C65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1DDE-B6E3-4865-9ACE-7D0C0141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2018-05-04T08:13:00Z</dcterms:created>
  <dcterms:modified xsi:type="dcterms:W3CDTF">2018-05-04T08:13:00Z</dcterms:modified>
</cp:coreProperties>
</file>